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74FD" w14:textId="77777777" w:rsidR="00980C51" w:rsidRPr="00842EE5" w:rsidRDefault="00980C51" w:rsidP="00842EE5">
      <w:pPr>
        <w:pStyle w:val="2Title2"/>
        <w:numPr>
          <w:ilvl w:val="3"/>
          <w:numId w:val="9"/>
        </w:numPr>
        <w:tabs>
          <w:tab w:val="clear" w:pos="57"/>
          <w:tab w:val="left" w:pos="284"/>
        </w:tabs>
        <w:spacing w:before="480" w:after="120"/>
        <w:ind w:left="0" w:firstLine="0"/>
        <w:outlineLvl w:val="9"/>
        <w:rPr>
          <w:sz w:val="22"/>
          <w:szCs w:val="22"/>
          <w:lang w:val="pt-BR"/>
        </w:rPr>
      </w:pPr>
      <w:bookmarkStart w:id="0" w:name="_Toc502305197"/>
      <w:bookmarkStart w:id="1" w:name="_Toc36571270"/>
      <w:bookmarkStart w:id="2" w:name="_Toc36571408"/>
      <w:bookmarkStart w:id="3" w:name="_Toc44061519"/>
      <w:bookmarkStart w:id="4" w:name="_Toc146215422"/>
      <w:r w:rsidRPr="00842EE5">
        <w:rPr>
          <w:sz w:val="22"/>
          <w:szCs w:val="22"/>
          <w:lang w:val="pt-BR"/>
        </w:rPr>
        <w:t>Intertravamento dos Disjuntores de Entrada e Seccionadoras</w:t>
      </w:r>
      <w:bookmarkEnd w:id="0"/>
      <w:bookmarkEnd w:id="1"/>
      <w:bookmarkEnd w:id="2"/>
      <w:bookmarkEnd w:id="3"/>
      <w:bookmarkEnd w:id="4"/>
      <w:r w:rsidRPr="00842EE5">
        <w:rPr>
          <w:sz w:val="22"/>
          <w:szCs w:val="22"/>
          <w:lang w:val="pt-BR"/>
        </w:rPr>
        <w:t xml:space="preserve"> </w:t>
      </w:r>
    </w:p>
    <w:p w14:paraId="2143D34C" w14:textId="77777777" w:rsidR="00980C51" w:rsidRPr="009365D5" w:rsidRDefault="00980C51" w:rsidP="00BF207A">
      <w:pPr>
        <w:pStyle w:val="5Textnospace"/>
        <w:numPr>
          <w:ilvl w:val="0"/>
          <w:numId w:val="12"/>
        </w:numPr>
        <w:spacing w:before="120" w:line="276" w:lineRule="auto"/>
        <w:ind w:left="714" w:hanging="357"/>
        <w:rPr>
          <w:lang w:val="pt-BR"/>
        </w:rPr>
      </w:pPr>
      <w:r w:rsidRPr="009365D5">
        <w:rPr>
          <w:lang w:val="pt-BR"/>
        </w:rPr>
        <w:t>1ª Condição: O comando de fechamento dos disjuntores de entrada de 145 kV através das botoeiras e/ou sinóptico de reles e supervisório, somente deverá ocorrer se a chave de seleção de transferência estiver na posição BLOQUEIO e ambos os disjuntores estiverem desligados.</w:t>
      </w:r>
    </w:p>
    <w:p w14:paraId="420DC5BA" w14:textId="77777777" w:rsidR="00980C51" w:rsidRPr="009365D5" w:rsidRDefault="00980C51" w:rsidP="00D277D2">
      <w:pPr>
        <w:pStyle w:val="5Textnospace"/>
        <w:numPr>
          <w:ilvl w:val="0"/>
          <w:numId w:val="12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 xml:space="preserve">2ª Condição: Deverá existir um intertravamento entre os disjuntores de entrada de 145 kV, de modo que os ramais alimentadores não possam ser colocados em paralelo. </w:t>
      </w:r>
    </w:p>
    <w:p w14:paraId="2567567A" w14:textId="77777777" w:rsidR="00980C51" w:rsidRPr="009365D5" w:rsidRDefault="00980C51" w:rsidP="00D277D2">
      <w:pPr>
        <w:pStyle w:val="5Textnospace"/>
        <w:numPr>
          <w:ilvl w:val="0"/>
          <w:numId w:val="12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3ª Condição: Deverá existir intertravamento elétrico/mecânico entre as seccionadoras de entrada e saída do disjuntor e o disjuntor de 145 kV, de modo que as mesmas não possam ser abertas ou fechadas com o disjuntor fechado.</w:t>
      </w:r>
    </w:p>
    <w:p w14:paraId="617D16B6" w14:textId="77777777" w:rsidR="00980C51" w:rsidRPr="00842EE5" w:rsidRDefault="00980C51" w:rsidP="00842EE5">
      <w:pPr>
        <w:pStyle w:val="2Title2"/>
        <w:numPr>
          <w:ilvl w:val="3"/>
          <w:numId w:val="9"/>
        </w:numPr>
        <w:tabs>
          <w:tab w:val="clear" w:pos="57"/>
          <w:tab w:val="left" w:pos="284"/>
        </w:tabs>
        <w:spacing w:before="480" w:after="120"/>
        <w:ind w:left="0" w:firstLine="0"/>
        <w:outlineLvl w:val="9"/>
        <w:rPr>
          <w:sz w:val="22"/>
          <w:szCs w:val="22"/>
          <w:lang w:val="pt-BR"/>
        </w:rPr>
      </w:pPr>
      <w:bookmarkStart w:id="5" w:name="_Toc502305198"/>
      <w:bookmarkStart w:id="6" w:name="_Toc36571271"/>
      <w:bookmarkStart w:id="7" w:name="_Toc36571409"/>
      <w:bookmarkStart w:id="8" w:name="_Toc44061520"/>
      <w:bookmarkStart w:id="9" w:name="_Toc146215423"/>
      <w:r w:rsidRPr="00842EE5">
        <w:rPr>
          <w:sz w:val="22"/>
          <w:szCs w:val="22"/>
          <w:lang w:val="pt-BR"/>
        </w:rPr>
        <w:t>Transferência automática</w:t>
      </w:r>
      <w:bookmarkEnd w:id="5"/>
      <w:bookmarkEnd w:id="6"/>
      <w:bookmarkEnd w:id="7"/>
      <w:bookmarkEnd w:id="8"/>
      <w:bookmarkEnd w:id="9"/>
      <w:r w:rsidRPr="00842EE5">
        <w:rPr>
          <w:sz w:val="22"/>
          <w:szCs w:val="22"/>
          <w:lang w:val="pt-BR"/>
        </w:rPr>
        <w:t xml:space="preserve"> </w:t>
      </w:r>
    </w:p>
    <w:p w14:paraId="16DD284D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1ª Condição: Com a chave de seleção de religamento na posição TAL, tensão em ambos os ramais e Disjuntor 1 fechado, simular falta de tensão no Ramal 1. Deverá ocorrer a transferência para o Ramal 2. </w:t>
      </w:r>
    </w:p>
    <w:p w14:paraId="3D5FBFD4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 xml:space="preserve">2ª Condição: Com a chave de seleção de religamento na posição TAL, tensão em ambos os ramais e Disjuntor 2 fechado, simular falta de tensão no Ramal 2. Deverá ocorrer a transferência para o Ramal 1. </w:t>
      </w:r>
    </w:p>
    <w:p w14:paraId="1D4F0827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 xml:space="preserve">3ª Condição: Com a chave de seleção de religamento na posição TPPM/BLOQ, tensão em ambos os ramais e Disjuntor 1 fechado, simular falta de tensão no Ramal 1. Não deverá ocorrer transferência automática. </w:t>
      </w:r>
    </w:p>
    <w:p w14:paraId="7BF8755D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 xml:space="preserve">4ª Condição: Com a chave de seleção de religamento na posição TPPM/BLOQ, tensão em ambos os ramais e Disjuntor 2 fechado, simular falta de tensão no Ramal 2. Não deverá ocorrer transferência automática. </w:t>
      </w:r>
    </w:p>
    <w:p w14:paraId="05BB6FA5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5ª Condição: Com a chave de seleção de religamento na posição TAL, tensão em ambos os ramais e Disjuntor 1 fechado, simular simultaneamente a falta de tensão nos Ramais 1 e 2. Não deverá ocorrer a Transferência. Na sequência, simular o retorno da tensão no Ramal 2. Deverá ocorrer a Transferência para o Ramal 2.</w:t>
      </w:r>
    </w:p>
    <w:p w14:paraId="02B6ADFD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 xml:space="preserve">6ª Condição: Com a chave de seleção de religamento na posição TAL, tensão em ambos os ramais e Disjuntor 2 fechado, simular simultaneamente a falta de tensão nos Ramais 1 e 2. Não deverá ocorrer a Transferência. Na sequência, simular o retorno da tensão no Ramal 1. Deverá ocorrer a Transferência para o Ramal 1. </w:t>
      </w:r>
    </w:p>
    <w:p w14:paraId="353D7A5C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7ª Condição: Com a chave de seleção de religamento na posição TAL, DJ-1 Ligado, simular uma atuação da proteção (50/51) do DJ-1 e simular também a falta de tensão no Ramal 1. Não deverá ocorrer a Transferência.</w:t>
      </w:r>
    </w:p>
    <w:p w14:paraId="128BDECA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8ª Condição: Com a chave de seleção de religamento na posição TAL, DJ-2 Ligado, simular uma atuação da proteção (50/51) do DJ-2 e simular também a falta de tensão no Ramal 2. Não deverá ocorrer a Transferência.</w:t>
      </w:r>
    </w:p>
    <w:p w14:paraId="1AEE9AD1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9ª Condição: Com a chave de seleção de religamento na posição TPPM, DJ-1 Ligado, simular uma atuação da proteção (50/51) do DJ-1 e simular também a falta de tensão no Ramal 1. Não deverá ocorrer a Transferência.</w:t>
      </w:r>
    </w:p>
    <w:p w14:paraId="4EB5F694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lastRenderedPageBreak/>
        <w:t>10ª Condição: Com a chave de seleção de religamento na posição TPPM, DJ-2 Ligado, simular uma atuação da proteção (50/51) do DJ-2 e simular também a falta de tensão no Ramal 2. Não deverá ocorrer a Transferência.</w:t>
      </w:r>
    </w:p>
    <w:p w14:paraId="35C15D83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11ª Condição: Com a chave de seleção de religamento na posição TAL, DJ-1 ligado, simular falta de tensão no Ramal 1 com atuação do disjuntor térmico do TP do Ramal 1 (DTTP/MCB1 atuado). Não deverá ocorrer a transferência.</w:t>
      </w:r>
    </w:p>
    <w:p w14:paraId="562D4AF2" w14:textId="77777777" w:rsidR="00980C51" w:rsidRPr="009365D5" w:rsidRDefault="00980C51" w:rsidP="00D3546E">
      <w:pPr>
        <w:pStyle w:val="5Textnospace"/>
        <w:numPr>
          <w:ilvl w:val="0"/>
          <w:numId w:val="21"/>
        </w:numPr>
        <w:spacing w:before="120" w:line="276" w:lineRule="auto"/>
        <w:ind w:left="717"/>
        <w:rPr>
          <w:lang w:val="pt-BR"/>
        </w:rPr>
      </w:pPr>
      <w:r w:rsidRPr="009365D5">
        <w:rPr>
          <w:lang w:val="pt-BR"/>
        </w:rPr>
        <w:t>12ª Condição: Com a chave de seleção de religamento na posição TAL, DJ-2 ligado, simular falta de tensão no Ramal 2 com atuação do disjuntor térmico do TP do Ramal 2 (DTTP/MCB2 atuado). Não deverá ocorrer a transferência.</w:t>
      </w:r>
    </w:p>
    <w:p w14:paraId="18E479BB" w14:textId="77777777" w:rsidR="00980C51" w:rsidRPr="00BE6AB0" w:rsidRDefault="00980C51" w:rsidP="00842EE5">
      <w:pPr>
        <w:pStyle w:val="2Title2"/>
        <w:numPr>
          <w:ilvl w:val="3"/>
          <w:numId w:val="9"/>
        </w:numPr>
        <w:tabs>
          <w:tab w:val="clear" w:pos="57"/>
          <w:tab w:val="left" w:pos="284"/>
        </w:tabs>
        <w:spacing w:before="480" w:after="120"/>
        <w:ind w:left="0" w:firstLine="0"/>
        <w:outlineLvl w:val="9"/>
        <w:rPr>
          <w:sz w:val="22"/>
          <w:szCs w:val="22"/>
          <w:lang w:val="pt-BR"/>
        </w:rPr>
      </w:pPr>
      <w:bookmarkStart w:id="10" w:name="_Toc502305199"/>
      <w:bookmarkStart w:id="11" w:name="_Toc36571272"/>
      <w:bookmarkStart w:id="12" w:name="_Toc36571410"/>
      <w:bookmarkStart w:id="13" w:name="_Toc44061521"/>
      <w:bookmarkStart w:id="14" w:name="_Toc146215424"/>
      <w:r w:rsidRPr="00BE6AB0">
        <w:rPr>
          <w:sz w:val="22"/>
          <w:szCs w:val="22"/>
          <w:lang w:val="pt-BR"/>
        </w:rPr>
        <w:t>Transferência programada com paralelismo momentâneo</w:t>
      </w:r>
      <w:bookmarkEnd w:id="10"/>
      <w:bookmarkEnd w:id="11"/>
      <w:bookmarkEnd w:id="12"/>
      <w:bookmarkEnd w:id="13"/>
      <w:bookmarkEnd w:id="14"/>
      <w:r w:rsidRPr="00BE6AB0">
        <w:rPr>
          <w:sz w:val="22"/>
          <w:szCs w:val="22"/>
          <w:lang w:val="pt-BR"/>
        </w:rPr>
        <w:t xml:space="preserve"> </w:t>
      </w:r>
    </w:p>
    <w:p w14:paraId="101EC364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1ª Condição: Com a chave de seleção de religamento na posição TPPM, DJ-1 ligado e tensão em ambos os Ramais, acionar da Chave de Transferência Programada para a posição L1-L2. Deverá ocorrer a transferência. </w:t>
      </w:r>
    </w:p>
    <w:p w14:paraId="073A9F9C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2ª Condição: Com a chave de seleção de religamento na posição TPPM, DJ-2 ligado e tensão em ambos os Ramais, acionar da Chave de Transferência Programada para a posição L2-L1. Deverá ocorrer a transferência. </w:t>
      </w:r>
    </w:p>
    <w:p w14:paraId="6F09D3B3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3ª Condição: Com a chave de seleção de religamento na posição TPPM, DJ-1 ligado e tensão apenas no Ramal 1, acionar da Chave de Transferência Programada para a posição L1-L2. Não deverá ocorrer a transferência. </w:t>
      </w:r>
    </w:p>
    <w:p w14:paraId="670B646C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4ª Condição: Com a chave de seleção de religamento na posição TPPM, DJ-2 ligado e tensão apenas no Ramal 2, acionar da Chave de Transferência Programada para a posição L2-L1. Não deverá ocorrer a transferência. </w:t>
      </w:r>
    </w:p>
    <w:p w14:paraId="3B1880BD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5ª Condição: Com a chave de seleção de religamento na posição TPPM e os </w:t>
      </w:r>
      <w:proofErr w:type="spellStart"/>
      <w:r w:rsidRPr="009365D5">
        <w:rPr>
          <w:lang w:val="pt-BR"/>
        </w:rPr>
        <w:t>DJ´s</w:t>
      </w:r>
      <w:proofErr w:type="spellEnd"/>
      <w:r w:rsidRPr="009365D5">
        <w:rPr>
          <w:lang w:val="pt-BR"/>
        </w:rPr>
        <w:t xml:space="preserve"> 1 e 2 desligados, tensão nos Ramais 1 e 2, acionar a Chave de Transferência Programada para L1-L2 e depois de L2-L1. Não deverá ocorrer a comando de ligar para nenhum dos Disjuntores.</w:t>
      </w:r>
    </w:p>
    <w:p w14:paraId="360FB604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>6ª Condição: Com a chave de seleção de religamento na posição TPPM, DJ-1 Ligado, simular uma atuação da proteção do DJ-1 e acionar a chave de Transferência Programada para a posição L1-L2. Não deverá ocorrer a Transferência.</w:t>
      </w:r>
    </w:p>
    <w:p w14:paraId="13C68BC0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7ª Condição: Com a chave de seleção de religamento na posição TPPM, DJ-2 Ligado, simular uma atuação da proteção do DJ-2 e acionar a Chave de Transferência Programada para a posição L2-L1. Não deverá ocorrer a Transferência. </w:t>
      </w:r>
    </w:p>
    <w:p w14:paraId="42EC057D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>8ª Condição: Com a chave de seleção de religamento na posição TPPM, DJ-1 Ligado e tensão em ambos os ramais, desconectar a fiação de comando de desligar do DJ-1 e acionar a chave de Transferência Programada para a posição L1-L2. Deverá ligar o DJ-2 e após deverá desligar o DJ-2 por paralelismo prolongado.</w:t>
      </w:r>
    </w:p>
    <w:p w14:paraId="739B63D9" w14:textId="77777777" w:rsidR="00980C51" w:rsidRPr="009365D5" w:rsidRDefault="00980C51" w:rsidP="00D3546E">
      <w:pPr>
        <w:pStyle w:val="5Textnospace"/>
        <w:numPr>
          <w:ilvl w:val="0"/>
          <w:numId w:val="22"/>
        </w:numPr>
        <w:spacing w:before="120" w:line="276" w:lineRule="auto"/>
        <w:rPr>
          <w:lang w:val="pt-BR"/>
        </w:rPr>
      </w:pPr>
      <w:r w:rsidRPr="009365D5">
        <w:rPr>
          <w:lang w:val="pt-BR"/>
        </w:rPr>
        <w:t xml:space="preserve">9ª Condição: Com a chave de seleção de religamento na posição TPPM, DJ-2 Ligado e tensão em ambos os ramais, desconectar a fiação de comando de desligar do DJ-2 e acionar a chave de Transferência Programada para a posição L2-L1. Deverá ligar o DJ-1 e após deverá desligar o DJ-1 por paralelismo prolongado. </w:t>
      </w:r>
    </w:p>
    <w:p w14:paraId="2B527B10" w14:textId="77777777" w:rsidR="00980C51" w:rsidRDefault="00980C51" w:rsidP="00980C51">
      <w:p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5B05CD40" w14:textId="77777777" w:rsidR="00F35898" w:rsidRPr="00511D85" w:rsidRDefault="00F35898" w:rsidP="00980C51">
      <w:p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44B28068" w14:textId="2FEBF088" w:rsidR="002B5193" w:rsidRPr="00BE6AB0" w:rsidRDefault="00980C51" w:rsidP="00521737">
      <w:pPr>
        <w:pStyle w:val="2Title2"/>
        <w:numPr>
          <w:ilvl w:val="3"/>
          <w:numId w:val="9"/>
        </w:numPr>
        <w:tabs>
          <w:tab w:val="clear" w:pos="57"/>
          <w:tab w:val="left" w:pos="284"/>
        </w:tabs>
        <w:spacing w:before="480" w:after="120"/>
        <w:ind w:left="0" w:firstLine="0"/>
        <w:outlineLvl w:val="9"/>
        <w:rPr>
          <w:sz w:val="22"/>
          <w:szCs w:val="22"/>
          <w:lang w:val="pt-BR"/>
        </w:rPr>
      </w:pPr>
      <w:bookmarkStart w:id="15" w:name="_Toc502305200"/>
      <w:bookmarkStart w:id="16" w:name="_Toc36571273"/>
      <w:bookmarkStart w:id="17" w:name="_Toc36571411"/>
      <w:bookmarkStart w:id="18" w:name="_Toc44061522"/>
      <w:bookmarkStart w:id="19" w:name="_Toc146215425"/>
      <w:r w:rsidRPr="00BE6AB0">
        <w:rPr>
          <w:sz w:val="22"/>
          <w:szCs w:val="22"/>
          <w:lang w:val="pt-BR"/>
        </w:rPr>
        <w:lastRenderedPageBreak/>
        <w:t xml:space="preserve">Testes de </w:t>
      </w:r>
      <w:r w:rsidR="002B5193" w:rsidRPr="00BE6AB0">
        <w:rPr>
          <w:sz w:val="22"/>
          <w:szCs w:val="22"/>
          <w:lang w:val="pt-BR"/>
        </w:rPr>
        <w:t>Proteção</w:t>
      </w:r>
      <w:bookmarkEnd w:id="15"/>
      <w:bookmarkEnd w:id="16"/>
      <w:bookmarkEnd w:id="17"/>
      <w:bookmarkEnd w:id="18"/>
      <w:bookmarkEnd w:id="19"/>
    </w:p>
    <w:p w14:paraId="01C770C7" w14:textId="77777777" w:rsidR="004A5519" w:rsidRPr="004A5519" w:rsidRDefault="004A5519" w:rsidP="00F35898">
      <w:pPr>
        <w:pStyle w:val="PargrafodaLista"/>
        <w:numPr>
          <w:ilvl w:val="0"/>
          <w:numId w:val="17"/>
        </w:numPr>
        <w:tabs>
          <w:tab w:val="left" w:pos="57"/>
        </w:tabs>
        <w:spacing w:before="240" w:after="180" w:line="240" w:lineRule="auto"/>
        <w:contextualSpacing w:val="0"/>
        <w:jc w:val="both"/>
        <w:rPr>
          <w:rFonts w:ascii="Arial" w:eastAsia="Times New Roman" w:hAnsi="Arial"/>
          <w:b/>
          <w:vanish/>
          <w:sz w:val="20"/>
          <w:szCs w:val="18"/>
          <w:lang w:val="pt-BR"/>
        </w:rPr>
      </w:pPr>
      <w:bookmarkStart w:id="20" w:name="_Toc36571274"/>
      <w:bookmarkStart w:id="21" w:name="_Toc36571412"/>
      <w:bookmarkStart w:id="22" w:name="_Toc44061523"/>
      <w:bookmarkStart w:id="23" w:name="_Toc146215426"/>
    </w:p>
    <w:p w14:paraId="7A1DB535" w14:textId="77777777" w:rsidR="004A5519" w:rsidRPr="004A5519" w:rsidRDefault="004A5519" w:rsidP="00F35898">
      <w:pPr>
        <w:pStyle w:val="PargrafodaLista"/>
        <w:numPr>
          <w:ilvl w:val="0"/>
          <w:numId w:val="17"/>
        </w:numPr>
        <w:tabs>
          <w:tab w:val="left" w:pos="57"/>
        </w:tabs>
        <w:spacing w:before="240" w:after="180" w:line="240" w:lineRule="auto"/>
        <w:contextualSpacing w:val="0"/>
        <w:jc w:val="both"/>
        <w:rPr>
          <w:rFonts w:ascii="Arial" w:eastAsia="Times New Roman" w:hAnsi="Arial"/>
          <w:b/>
          <w:vanish/>
          <w:sz w:val="20"/>
          <w:szCs w:val="18"/>
          <w:lang w:val="pt-BR"/>
        </w:rPr>
      </w:pPr>
    </w:p>
    <w:p w14:paraId="66717B53" w14:textId="77777777" w:rsidR="004A5519" w:rsidRPr="004A5519" w:rsidRDefault="004A5519" w:rsidP="00F35898">
      <w:pPr>
        <w:pStyle w:val="PargrafodaLista"/>
        <w:numPr>
          <w:ilvl w:val="0"/>
          <w:numId w:val="17"/>
        </w:numPr>
        <w:tabs>
          <w:tab w:val="left" w:pos="57"/>
        </w:tabs>
        <w:spacing w:before="240" w:after="180" w:line="240" w:lineRule="auto"/>
        <w:contextualSpacing w:val="0"/>
        <w:jc w:val="both"/>
        <w:rPr>
          <w:rFonts w:ascii="Arial" w:eastAsia="Times New Roman" w:hAnsi="Arial"/>
          <w:b/>
          <w:vanish/>
          <w:sz w:val="20"/>
          <w:szCs w:val="18"/>
          <w:lang w:val="pt-BR"/>
        </w:rPr>
      </w:pPr>
    </w:p>
    <w:p w14:paraId="31600B97" w14:textId="77777777" w:rsidR="004A5519" w:rsidRPr="004A5519" w:rsidRDefault="004A5519" w:rsidP="00F35898">
      <w:pPr>
        <w:pStyle w:val="PargrafodaLista"/>
        <w:numPr>
          <w:ilvl w:val="0"/>
          <w:numId w:val="17"/>
        </w:numPr>
        <w:tabs>
          <w:tab w:val="left" w:pos="57"/>
        </w:tabs>
        <w:spacing w:before="240" w:after="180" w:line="240" w:lineRule="auto"/>
        <w:contextualSpacing w:val="0"/>
        <w:jc w:val="both"/>
        <w:rPr>
          <w:rFonts w:ascii="Arial" w:eastAsia="Times New Roman" w:hAnsi="Arial"/>
          <w:b/>
          <w:vanish/>
          <w:sz w:val="20"/>
          <w:szCs w:val="18"/>
          <w:lang w:val="pt-BR"/>
        </w:rPr>
      </w:pPr>
    </w:p>
    <w:p w14:paraId="3CA0E1A8" w14:textId="2A95014F" w:rsidR="00980C51" w:rsidRPr="000E09FA" w:rsidRDefault="00980C51" w:rsidP="00EA131C">
      <w:pPr>
        <w:pStyle w:val="2Title2"/>
        <w:numPr>
          <w:ilvl w:val="1"/>
          <w:numId w:val="17"/>
        </w:numPr>
        <w:spacing w:line="276" w:lineRule="auto"/>
        <w:ind w:left="0" w:firstLine="0"/>
        <w:outlineLvl w:val="9"/>
        <w:rPr>
          <w:lang w:val="pt-BR"/>
        </w:rPr>
      </w:pPr>
      <w:r w:rsidRPr="000E09FA">
        <w:rPr>
          <w:lang w:val="pt-BR"/>
        </w:rPr>
        <w:t>Proteção dos Disjuntores de Entrada</w:t>
      </w:r>
      <w:bookmarkEnd w:id="20"/>
      <w:bookmarkEnd w:id="21"/>
      <w:bookmarkEnd w:id="22"/>
      <w:bookmarkEnd w:id="23"/>
      <w:r w:rsidRPr="000E09FA">
        <w:rPr>
          <w:lang w:val="pt-BR"/>
        </w:rPr>
        <w:t xml:space="preserve"> </w:t>
      </w:r>
    </w:p>
    <w:p w14:paraId="02FDAE4C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1ª Condição: Simular atuação da função 50 do relé de proteção do DJ-1. Deverá ocorrer o desligamento do DJ-1 e o bloqueio do comando de ligar do </w:t>
      </w:r>
      <w:proofErr w:type="spellStart"/>
      <w:r w:rsidRPr="00037280">
        <w:rPr>
          <w:lang w:val="pt-BR"/>
        </w:rPr>
        <w:t>DJ´s</w:t>
      </w:r>
      <w:proofErr w:type="spellEnd"/>
      <w:r w:rsidRPr="00037280">
        <w:rPr>
          <w:lang w:val="pt-BR"/>
        </w:rPr>
        <w:t xml:space="preserve"> 1 e 2 através da Chave Relé 86.</w:t>
      </w:r>
    </w:p>
    <w:p w14:paraId="591438EE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2ª Condição: Simular atuação da função 51 do relé de proteção do DJ-1. Deverá ocorrer o desligamento do DJ-1 e o bloqueio do comando de ligar dos DJs 1 e 2 através da Chave Relé 86. </w:t>
      </w:r>
    </w:p>
    <w:p w14:paraId="77D8D974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3ª Condição: Simular atuação da função 50 do relé de proteção do DJ-2. Deverá ocorrer o desligamento do DJ-2 e o bloqueio do comando de ligar dos DJs 1 e 2 através da Chave Relé 86. </w:t>
      </w:r>
    </w:p>
    <w:p w14:paraId="551B2390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4ª Condição: Simular atuação da função 51 do relé de proteção do DJ-2. Deverá ocorrer o desligamento do DJ-2 e o bloqueio do comando de ligar através dos DJs 1 e 2 da Chave Relé 86. </w:t>
      </w:r>
    </w:p>
    <w:p w14:paraId="0D301EDC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5ª Condição: Simular atuação do nível TRIP do </w:t>
      </w:r>
      <w:proofErr w:type="gramStart"/>
      <w:r w:rsidRPr="00037280">
        <w:rPr>
          <w:lang w:val="pt-BR"/>
        </w:rPr>
        <w:t>rele</w:t>
      </w:r>
      <w:proofErr w:type="gramEnd"/>
      <w:r w:rsidRPr="00037280">
        <w:rPr>
          <w:lang w:val="pt-BR"/>
        </w:rPr>
        <w:t xml:space="preserve"> de proteção do DJ-1. No 1º nível verificar o alarme sonoro emitido e no 2º nível deverá ocorrer o desligamento do DJ-1 e o bloqueio do comando de ligar através dos DJs 1 e 2 da Chave Relé 86. </w:t>
      </w:r>
    </w:p>
    <w:p w14:paraId="0A1CA5B5" w14:textId="77777777" w:rsidR="00980C51" w:rsidRPr="00037280" w:rsidRDefault="00980C51" w:rsidP="00842EE5">
      <w:pPr>
        <w:pStyle w:val="5Textnospace"/>
        <w:numPr>
          <w:ilvl w:val="0"/>
          <w:numId w:val="15"/>
        </w:numPr>
        <w:spacing w:before="120" w:line="276" w:lineRule="auto"/>
        <w:ind w:left="714" w:hanging="357"/>
        <w:rPr>
          <w:lang w:val="pt-BR"/>
        </w:rPr>
      </w:pPr>
      <w:r w:rsidRPr="00037280">
        <w:rPr>
          <w:lang w:val="pt-BR"/>
        </w:rPr>
        <w:t xml:space="preserve">6ª Condição: Simular atuação do nível TRIP do </w:t>
      </w:r>
      <w:proofErr w:type="gramStart"/>
      <w:r w:rsidRPr="00037280">
        <w:rPr>
          <w:lang w:val="pt-BR"/>
        </w:rPr>
        <w:t>rele</w:t>
      </w:r>
      <w:proofErr w:type="gramEnd"/>
      <w:r w:rsidRPr="00037280">
        <w:rPr>
          <w:lang w:val="pt-BR"/>
        </w:rPr>
        <w:t xml:space="preserve"> de proteção do DJ-</w:t>
      </w:r>
      <w:r>
        <w:rPr>
          <w:lang w:val="pt-BR"/>
        </w:rPr>
        <w:t>2</w:t>
      </w:r>
      <w:r w:rsidRPr="00037280">
        <w:rPr>
          <w:lang w:val="pt-BR"/>
        </w:rPr>
        <w:t xml:space="preserve">. No 1º nível verificar o alarme sonoro emitido e no 2º nível deverá ocorrer o desligamento do DJ-2 e o bloqueio do comando de ligar através dos DJs 1 e 2 da Chave Relé 86. </w:t>
      </w:r>
    </w:p>
    <w:p w14:paraId="21784074" w14:textId="77777777" w:rsidR="00173FAC" w:rsidRDefault="00173FAC" w:rsidP="00980C51">
      <w:pPr>
        <w:pStyle w:val="5Textnospace"/>
        <w:spacing w:before="120" w:line="276" w:lineRule="auto"/>
        <w:rPr>
          <w:b/>
          <w:lang w:val="pt-BR"/>
        </w:rPr>
      </w:pPr>
    </w:p>
    <w:p w14:paraId="772EA98A" w14:textId="77777777" w:rsidR="00980C51" w:rsidRPr="004A5519" w:rsidRDefault="00980C51" w:rsidP="00842EE5">
      <w:pPr>
        <w:pStyle w:val="2Title2"/>
        <w:numPr>
          <w:ilvl w:val="1"/>
          <w:numId w:val="17"/>
        </w:numPr>
        <w:spacing w:line="276" w:lineRule="auto"/>
        <w:ind w:left="0" w:firstLine="0"/>
        <w:outlineLvl w:val="9"/>
        <w:rPr>
          <w:lang w:val="pt-BR"/>
        </w:rPr>
      </w:pPr>
      <w:bookmarkStart w:id="24" w:name="_Toc36571275"/>
      <w:bookmarkStart w:id="25" w:name="_Toc36571413"/>
      <w:bookmarkStart w:id="26" w:name="_Toc44061524"/>
      <w:bookmarkStart w:id="27" w:name="_Toc146215427"/>
      <w:r w:rsidRPr="004A5519">
        <w:rPr>
          <w:lang w:val="pt-BR"/>
        </w:rPr>
        <w:t>Proteção dos Transformadores</w:t>
      </w:r>
      <w:bookmarkEnd w:id="24"/>
      <w:bookmarkEnd w:id="25"/>
      <w:bookmarkEnd w:id="26"/>
      <w:bookmarkEnd w:id="27"/>
    </w:p>
    <w:p w14:paraId="542B09F8" w14:textId="77777777" w:rsidR="00980C51" w:rsidRPr="00037280" w:rsidRDefault="00980C51" w:rsidP="00842EE5">
      <w:pPr>
        <w:pStyle w:val="5Textnospace"/>
        <w:numPr>
          <w:ilvl w:val="0"/>
          <w:numId w:val="28"/>
        </w:numPr>
        <w:spacing w:before="120" w:line="276" w:lineRule="auto"/>
        <w:rPr>
          <w:lang w:val="pt-BR"/>
        </w:rPr>
      </w:pPr>
      <w:r w:rsidRPr="00037280">
        <w:rPr>
          <w:lang w:val="pt-BR"/>
        </w:rPr>
        <w:t xml:space="preserve">1ª Condição: Com a Estação alimentada pelo DJ-1, simular a operação da proteção diferencial do TR-1. Deverá ocorrer o desligamento e bloqueio do comando de ligar do DJ-1 e o bloqueio do comando de ligar do DJ-2. </w:t>
      </w:r>
    </w:p>
    <w:p w14:paraId="122A4C3C" w14:textId="77777777" w:rsidR="00980C51" w:rsidRPr="00037280" w:rsidRDefault="00980C51" w:rsidP="00842EE5">
      <w:pPr>
        <w:pStyle w:val="5Textnospace"/>
        <w:numPr>
          <w:ilvl w:val="0"/>
          <w:numId w:val="28"/>
        </w:numPr>
        <w:spacing w:before="120" w:line="276" w:lineRule="auto"/>
        <w:rPr>
          <w:lang w:val="pt-BR"/>
        </w:rPr>
      </w:pPr>
      <w:r w:rsidRPr="00037280">
        <w:rPr>
          <w:lang w:val="pt-BR"/>
        </w:rPr>
        <w:t xml:space="preserve">2ª Condição: Com a Estação alimentada pelo DJ-2, simular a operação da proteção diferencial do TR-1. Deverá ocorrer o desligamento e bloqueio do comando de ligar do DJ-2 e o bloqueio do comando de ligar do DJ-1. </w:t>
      </w:r>
    </w:p>
    <w:p w14:paraId="7BBB44CD" w14:textId="77777777" w:rsidR="00980C51" w:rsidRPr="00037280" w:rsidRDefault="00980C51" w:rsidP="00842EE5">
      <w:pPr>
        <w:pStyle w:val="5Textnospace"/>
        <w:numPr>
          <w:ilvl w:val="0"/>
          <w:numId w:val="28"/>
        </w:numPr>
        <w:spacing w:before="120" w:line="276" w:lineRule="auto"/>
        <w:rPr>
          <w:lang w:val="pt-BR"/>
        </w:rPr>
      </w:pPr>
      <w:r w:rsidRPr="00037280">
        <w:rPr>
          <w:lang w:val="pt-BR"/>
        </w:rPr>
        <w:t xml:space="preserve">3ª Condição: Com a Estação alimentada pelo DJ-1, simular a operação da proteção diferencial do TR-2. Deverá ocorrer o desligamento e bloqueio do comando de ligar do DJ-1 e o bloqueio do comando de ligar do DJ-2. </w:t>
      </w:r>
    </w:p>
    <w:p w14:paraId="5A4B76B7" w14:textId="77777777" w:rsidR="00980C51" w:rsidRPr="00037280" w:rsidRDefault="00980C51" w:rsidP="00842EE5">
      <w:pPr>
        <w:pStyle w:val="5Textnospace"/>
        <w:numPr>
          <w:ilvl w:val="0"/>
          <w:numId w:val="28"/>
        </w:numPr>
        <w:spacing w:before="120" w:line="276" w:lineRule="auto"/>
        <w:rPr>
          <w:lang w:val="pt-BR"/>
        </w:rPr>
      </w:pPr>
      <w:r w:rsidRPr="00037280">
        <w:rPr>
          <w:lang w:val="pt-BR"/>
        </w:rPr>
        <w:t xml:space="preserve">4ª Condição: Com a Estação alimentada pelo DJ-2, simular a operação da proteção diferencial do TR-2. Deverá ocorrer o desligamento e bloqueio do comando de ligar do DJ-2 e o bloqueio do comando de ligar do DJ-1. </w:t>
      </w:r>
    </w:p>
    <w:p w14:paraId="1C162944" w14:textId="77777777" w:rsidR="00980C51" w:rsidRPr="00511D85" w:rsidRDefault="00980C51" w:rsidP="00980C51">
      <w:p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939E6EE" w14:textId="3ED53568" w:rsidR="00980C51" w:rsidRDefault="00980C51" w:rsidP="0003599D">
      <w:pPr>
        <w:pStyle w:val="5Textnospace"/>
        <w:spacing w:before="120" w:line="276" w:lineRule="auto"/>
        <w:rPr>
          <w:lang w:val="pt-BR"/>
        </w:rPr>
      </w:pPr>
      <w:r w:rsidRPr="00237D13">
        <w:rPr>
          <w:b/>
          <w:lang w:val="pt-BR"/>
        </w:rPr>
        <w:t>Nota:</w:t>
      </w:r>
      <w:r w:rsidRPr="00237D13">
        <w:rPr>
          <w:lang w:val="pt-BR"/>
        </w:rPr>
        <w:t xml:space="preserve"> </w:t>
      </w:r>
      <w:r>
        <w:rPr>
          <w:lang w:val="pt-BR"/>
        </w:rPr>
        <w:t xml:space="preserve">Para cada condição de teste </w:t>
      </w:r>
      <w:r w:rsidR="00173FAC">
        <w:rPr>
          <w:lang w:val="pt-BR"/>
        </w:rPr>
        <w:t xml:space="preserve">citado nos itens acima </w:t>
      </w:r>
      <w:r>
        <w:rPr>
          <w:lang w:val="pt-BR"/>
        </w:rPr>
        <w:t>deve</w:t>
      </w:r>
      <w:r w:rsidR="00173FAC">
        <w:rPr>
          <w:lang w:val="pt-BR"/>
        </w:rPr>
        <w:t>m</w:t>
      </w:r>
      <w:r>
        <w:rPr>
          <w:lang w:val="pt-BR"/>
        </w:rPr>
        <w:t xml:space="preserve"> ser apresentado</w:t>
      </w:r>
      <w:r w:rsidR="00173FAC">
        <w:rPr>
          <w:lang w:val="pt-BR"/>
        </w:rPr>
        <w:t>s</w:t>
      </w:r>
      <w:r>
        <w:rPr>
          <w:lang w:val="pt-BR"/>
        </w:rPr>
        <w:t xml:space="preserve"> no</w:t>
      </w:r>
      <w:r w:rsidR="00F35898">
        <w:rPr>
          <w:lang w:val="pt-BR"/>
        </w:rPr>
        <w:t>s</w:t>
      </w:r>
      <w:r>
        <w:rPr>
          <w:lang w:val="pt-BR"/>
        </w:rPr>
        <w:t xml:space="preserve"> relatório</w:t>
      </w:r>
      <w:r w:rsidR="00F35898">
        <w:rPr>
          <w:lang w:val="pt-BR"/>
        </w:rPr>
        <w:t>s</w:t>
      </w:r>
      <w:r>
        <w:rPr>
          <w:lang w:val="pt-BR"/>
        </w:rPr>
        <w:t xml:space="preserve"> o</w:t>
      </w:r>
      <w:r w:rsidR="00F35898">
        <w:rPr>
          <w:lang w:val="pt-BR"/>
        </w:rPr>
        <w:t>s</w:t>
      </w:r>
      <w:r>
        <w:rPr>
          <w:lang w:val="pt-BR"/>
        </w:rPr>
        <w:t xml:space="preserve"> resultado</w:t>
      </w:r>
      <w:r w:rsidR="00F35898">
        <w:rPr>
          <w:lang w:val="pt-BR"/>
        </w:rPr>
        <w:t>s</w:t>
      </w:r>
      <w:r>
        <w:rPr>
          <w:lang w:val="pt-BR"/>
        </w:rPr>
        <w:t xml:space="preserve"> obtido</w:t>
      </w:r>
      <w:r w:rsidR="00F35898">
        <w:rPr>
          <w:lang w:val="pt-BR"/>
        </w:rPr>
        <w:t>s</w:t>
      </w:r>
      <w:r>
        <w:rPr>
          <w:lang w:val="pt-BR"/>
        </w:rPr>
        <w:t xml:space="preserve"> no mesmo.</w:t>
      </w:r>
    </w:p>
    <w:p w14:paraId="6632C904" w14:textId="77777777" w:rsidR="00903806" w:rsidRPr="00980C51" w:rsidRDefault="00903806" w:rsidP="00E96E87">
      <w:pPr>
        <w:rPr>
          <w:lang w:val="pt-BR"/>
        </w:rPr>
      </w:pPr>
    </w:p>
    <w:sectPr w:rsidR="00903806" w:rsidRPr="00980C51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201FA" w14:textId="77777777" w:rsidR="00E559DA" w:rsidRDefault="00E559DA" w:rsidP="00FE0A66">
      <w:pPr>
        <w:spacing w:after="0" w:line="240" w:lineRule="auto"/>
      </w:pPr>
      <w:r>
        <w:separator/>
      </w:r>
    </w:p>
  </w:endnote>
  <w:endnote w:type="continuationSeparator" w:id="0">
    <w:p w14:paraId="145847A4" w14:textId="77777777" w:rsidR="00E559DA" w:rsidRDefault="00E559D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FABD3" w14:textId="77777777" w:rsidR="00BD15BC" w:rsidRDefault="00BD15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FBF9" w14:textId="77777777" w:rsidR="00BD15BC" w:rsidRDefault="00BD15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FFB1" w14:textId="77777777" w:rsidR="00E559DA" w:rsidRDefault="00E559DA" w:rsidP="00FE0A66">
      <w:pPr>
        <w:spacing w:after="0" w:line="240" w:lineRule="auto"/>
      </w:pPr>
      <w:r>
        <w:separator/>
      </w:r>
    </w:p>
  </w:footnote>
  <w:footnote w:type="continuationSeparator" w:id="0">
    <w:p w14:paraId="2A2413B3" w14:textId="77777777" w:rsidR="00E559DA" w:rsidRDefault="00E559D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DA5C" w14:textId="77777777" w:rsidR="00BD15BC" w:rsidRDefault="00BD15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2096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5005FDF2" w:rsidR="00994407" w:rsidRDefault="00EF1597" w:rsidP="00EA7BE1">
    <w:pPr>
      <w:pStyle w:val="2Title2"/>
      <w:numPr>
        <w:ilvl w:val="0"/>
        <w:numId w:val="0"/>
      </w:numPr>
      <w:tabs>
        <w:tab w:val="left" w:pos="426"/>
      </w:tabs>
      <w:jc w:val="center"/>
      <w:outlineLvl w:val="9"/>
      <w:rPr>
        <w:sz w:val="18"/>
        <w:lang w:val="pt-BR"/>
      </w:rPr>
    </w:pPr>
    <w:r w:rsidRPr="004E66C6">
      <w:rPr>
        <w:rStyle w:val="HeadingCarattere"/>
        <w:rFonts w:eastAsia="Calibri"/>
        <w:szCs w:val="20"/>
        <w:lang w:val="pt-BR"/>
      </w:rPr>
      <w:t xml:space="preserve">ANEXO </w:t>
    </w:r>
    <w:r w:rsidR="00DB7420" w:rsidRPr="004E66C6">
      <w:rPr>
        <w:rStyle w:val="HeadingCarattere"/>
        <w:rFonts w:eastAsia="Calibri"/>
        <w:szCs w:val="20"/>
        <w:lang w:val="pt-BR"/>
      </w:rPr>
      <w:t>8.</w:t>
    </w:r>
    <w:r w:rsidR="00D25A8B" w:rsidRPr="004E66C6">
      <w:rPr>
        <w:rStyle w:val="HeadingCarattere"/>
        <w:rFonts w:eastAsia="Calibri"/>
        <w:szCs w:val="20"/>
        <w:lang w:val="pt-BR"/>
      </w:rPr>
      <w:t>1</w:t>
    </w:r>
    <w:r w:rsidR="00E51A54" w:rsidRPr="004E66C6">
      <w:rPr>
        <w:rStyle w:val="HeadingCarattere"/>
        <w:rFonts w:eastAsia="Calibri"/>
        <w:szCs w:val="20"/>
        <w:lang w:val="pt-BR"/>
      </w:rPr>
      <w:t>4</w:t>
    </w:r>
    <w:r w:rsidRPr="004E66C6">
      <w:rPr>
        <w:rStyle w:val="HeadingCarattere"/>
        <w:rFonts w:eastAsia="Calibri"/>
        <w:szCs w:val="20"/>
        <w:lang w:val="pt-BR"/>
      </w:rPr>
      <w:t xml:space="preserve"> </w:t>
    </w:r>
    <w:r w:rsidR="00DB7420" w:rsidRPr="004E66C6">
      <w:rPr>
        <w:rStyle w:val="HeadingCarattere"/>
        <w:rFonts w:eastAsia="Calibri"/>
        <w:szCs w:val="20"/>
        <w:lang w:val="pt-BR"/>
      </w:rPr>
      <w:t>–</w:t>
    </w:r>
    <w:r w:rsidRPr="004E66C6">
      <w:rPr>
        <w:rStyle w:val="HeadingCarattere"/>
        <w:rFonts w:eastAsia="Calibri"/>
        <w:szCs w:val="20"/>
        <w:lang w:val="pt-BR"/>
      </w:rPr>
      <w:t xml:space="preserve"> </w:t>
    </w:r>
    <w:bookmarkStart w:id="28" w:name="_Toc502305196"/>
    <w:bookmarkStart w:id="29" w:name="_Toc36571269"/>
    <w:bookmarkStart w:id="30" w:name="_Toc36571407"/>
    <w:bookmarkStart w:id="31" w:name="_Toc44061518"/>
    <w:bookmarkStart w:id="32" w:name="_Toc146215421"/>
    <w:r w:rsidR="00E51A54" w:rsidRPr="00CA6BB5">
      <w:rPr>
        <w:rStyle w:val="HeadingCarattere"/>
        <w:rFonts w:eastAsia="Calibri"/>
        <w:szCs w:val="20"/>
        <w:lang w:val="pt-BR"/>
      </w:rPr>
      <w:t>Roteiro para testes de proteção e transferência de ramal na subestação</w:t>
    </w:r>
    <w:bookmarkEnd w:id="28"/>
    <w:bookmarkEnd w:id="29"/>
    <w:bookmarkEnd w:id="30"/>
    <w:bookmarkEnd w:id="31"/>
    <w:bookmarkEnd w:id="32"/>
    <w:r w:rsidR="00BA4D5F" w:rsidRPr="006118D5">
      <w:rPr>
        <w:b w:val="0"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4FC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2D23A42D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87782F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87782F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BD15BC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5481" w14:textId="77777777" w:rsidR="00BD15BC" w:rsidRDefault="00BD15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8751BC6"/>
    <w:multiLevelType w:val="multilevel"/>
    <w:tmpl w:val="C03A0846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5" w15:restartNumberingAfterBreak="0">
    <w:nsid w:val="0B2703A5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5671B0"/>
    <w:multiLevelType w:val="hybridMultilevel"/>
    <w:tmpl w:val="9D6E02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069E8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B0DAF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3060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17809"/>
    <w:multiLevelType w:val="multilevel"/>
    <w:tmpl w:val="E5023876"/>
    <w:numStyleLink w:val="Stile1"/>
  </w:abstractNum>
  <w:abstractNum w:abstractNumId="13" w15:restartNumberingAfterBreak="0">
    <w:nsid w:val="44A836DA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5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8" w15:restartNumberingAfterBreak="0">
    <w:nsid w:val="6E5C209D"/>
    <w:multiLevelType w:val="hybridMultilevel"/>
    <w:tmpl w:val="9D6E02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D72E5"/>
    <w:multiLevelType w:val="hybridMultilevel"/>
    <w:tmpl w:val="9D6E02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B7B2A"/>
    <w:multiLevelType w:val="multilevel"/>
    <w:tmpl w:val="C2689F52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211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678309498">
    <w:abstractNumId w:val="7"/>
  </w:num>
  <w:num w:numId="2" w16cid:durableId="1692760925">
    <w:abstractNumId w:val="3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15"/>
  </w:num>
  <w:num w:numId="7" w16cid:durableId="1838113274">
    <w:abstractNumId w:val="14"/>
  </w:num>
  <w:num w:numId="8" w16cid:durableId="9118120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20"/>
  </w:num>
  <w:num w:numId="10" w16cid:durableId="1636986773">
    <w:abstractNumId w:val="6"/>
  </w:num>
  <w:num w:numId="11" w16cid:durableId="1751846468">
    <w:abstractNumId w:val="12"/>
  </w:num>
  <w:num w:numId="12" w16cid:durableId="1222711611">
    <w:abstractNumId w:val="13"/>
  </w:num>
  <w:num w:numId="13" w16cid:durableId="485362942">
    <w:abstractNumId w:val="5"/>
  </w:num>
  <w:num w:numId="14" w16cid:durableId="790322724">
    <w:abstractNumId w:val="11"/>
  </w:num>
  <w:num w:numId="15" w16cid:durableId="1649476370">
    <w:abstractNumId w:val="9"/>
  </w:num>
  <w:num w:numId="16" w16cid:durableId="1967930712">
    <w:abstractNumId w:val="10"/>
  </w:num>
  <w:num w:numId="17" w16cid:durableId="1337417997">
    <w:abstractNumId w:val="4"/>
  </w:num>
  <w:num w:numId="18" w16cid:durableId="3750557">
    <w:abstractNumId w:val="20"/>
  </w:num>
  <w:num w:numId="19" w16cid:durableId="267002946">
    <w:abstractNumId w:val="20"/>
  </w:num>
  <w:num w:numId="20" w16cid:durableId="362366030">
    <w:abstractNumId w:val="20"/>
  </w:num>
  <w:num w:numId="21" w16cid:durableId="957756011">
    <w:abstractNumId w:val="8"/>
  </w:num>
  <w:num w:numId="22" w16cid:durableId="1884560750">
    <w:abstractNumId w:val="18"/>
  </w:num>
  <w:num w:numId="23" w16cid:durableId="1783957144">
    <w:abstractNumId w:val="20"/>
  </w:num>
  <w:num w:numId="24" w16cid:durableId="188884504">
    <w:abstractNumId w:val="20"/>
  </w:num>
  <w:num w:numId="25" w16cid:durableId="1951350741">
    <w:abstractNumId w:val="20"/>
  </w:num>
  <w:num w:numId="26" w16cid:durableId="481582361">
    <w:abstractNumId w:val="20"/>
  </w:num>
  <w:num w:numId="27" w16cid:durableId="1881238052">
    <w:abstractNumId w:val="20"/>
  </w:num>
  <w:num w:numId="28" w16cid:durableId="40653576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43F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0CD"/>
    <w:rsid w:val="0003479E"/>
    <w:rsid w:val="00034C52"/>
    <w:rsid w:val="00034D5A"/>
    <w:rsid w:val="000353DB"/>
    <w:rsid w:val="0003598C"/>
    <w:rsid w:val="0003599D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09FA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3FAC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2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1907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0E1C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7E7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193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0A9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4F7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17F"/>
    <w:rsid w:val="004A4305"/>
    <w:rsid w:val="004A50D8"/>
    <w:rsid w:val="004A5341"/>
    <w:rsid w:val="004A5449"/>
    <w:rsid w:val="004A551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6C6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1737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1827"/>
    <w:rsid w:val="006024C3"/>
    <w:rsid w:val="00602536"/>
    <w:rsid w:val="0060276C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673E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3587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D8C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D86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531"/>
    <w:rsid w:val="007B1C5B"/>
    <w:rsid w:val="007B2806"/>
    <w:rsid w:val="007B2BCA"/>
    <w:rsid w:val="007B2C23"/>
    <w:rsid w:val="007B395A"/>
    <w:rsid w:val="007B5FEF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60E6"/>
    <w:rsid w:val="00817119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2EE5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82F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3D78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806"/>
    <w:rsid w:val="00903D4A"/>
    <w:rsid w:val="00904525"/>
    <w:rsid w:val="009056C5"/>
    <w:rsid w:val="0090599E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0C51"/>
    <w:rsid w:val="009810FA"/>
    <w:rsid w:val="00981631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3CA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519A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5D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5CF"/>
    <w:rsid w:val="00BB3A97"/>
    <w:rsid w:val="00BB3ADF"/>
    <w:rsid w:val="00BB4D85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5BC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AB0"/>
    <w:rsid w:val="00BE7599"/>
    <w:rsid w:val="00BF0453"/>
    <w:rsid w:val="00BF04E6"/>
    <w:rsid w:val="00BF0AF0"/>
    <w:rsid w:val="00BF1479"/>
    <w:rsid w:val="00BF207A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700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BB5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42B"/>
    <w:rsid w:val="00D106E6"/>
    <w:rsid w:val="00D111BC"/>
    <w:rsid w:val="00D119E8"/>
    <w:rsid w:val="00D11C2F"/>
    <w:rsid w:val="00D12D1C"/>
    <w:rsid w:val="00D13029"/>
    <w:rsid w:val="00D13332"/>
    <w:rsid w:val="00D1350D"/>
    <w:rsid w:val="00D14060"/>
    <w:rsid w:val="00D145F0"/>
    <w:rsid w:val="00D14C95"/>
    <w:rsid w:val="00D15172"/>
    <w:rsid w:val="00D1533B"/>
    <w:rsid w:val="00D1541E"/>
    <w:rsid w:val="00D161F2"/>
    <w:rsid w:val="00D16F09"/>
    <w:rsid w:val="00D20257"/>
    <w:rsid w:val="00D216F9"/>
    <w:rsid w:val="00D2192E"/>
    <w:rsid w:val="00D21E2A"/>
    <w:rsid w:val="00D24496"/>
    <w:rsid w:val="00D24A61"/>
    <w:rsid w:val="00D24DFA"/>
    <w:rsid w:val="00D25A8B"/>
    <w:rsid w:val="00D25F9A"/>
    <w:rsid w:val="00D264D0"/>
    <w:rsid w:val="00D277D2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46E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B87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06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0A2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6AB5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17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54"/>
    <w:rsid w:val="00E51A7E"/>
    <w:rsid w:val="00E522CE"/>
    <w:rsid w:val="00E559DA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7"/>
    <w:rsid w:val="00E96E8E"/>
    <w:rsid w:val="00E96FAD"/>
    <w:rsid w:val="00E97355"/>
    <w:rsid w:val="00E97AD1"/>
    <w:rsid w:val="00E97D0A"/>
    <w:rsid w:val="00EA00F8"/>
    <w:rsid w:val="00EA0599"/>
    <w:rsid w:val="00EA131C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A7BE1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9AD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35898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A27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357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1247</Words>
  <Characters>6739</Characters>
  <Application>Microsoft Office Word</Application>
  <DocSecurity>0</DocSecurity>
  <Lines>56</Lines>
  <Paragraphs>15</Paragraphs>
  <ScaleCrop>false</ScaleCrop>
  <Company>Enel s.p.a.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32</cp:revision>
  <cp:lastPrinted>2018-07-17T17:16:00Z</cp:lastPrinted>
  <dcterms:created xsi:type="dcterms:W3CDTF">2023-10-06T18:41:00Z</dcterms:created>
  <dcterms:modified xsi:type="dcterms:W3CDTF">2023-12-27T15:05:00Z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2023-10-06T18:41:51Z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716cc1a9-1b13-4240-a4e5-302745dfb95e</vt:lpwstr>
  </property>
  <property fmtid="{D5CDD505-2E9C-101B-9397-08002B2CF9AE}" pid="9" name="MSIP_Label_797ad33d-ed35-43c0-b526-22bc83c17deb_ContentBits">
    <vt:lpwstr>1</vt:lpwstr>
  </property>
</Properties>
</file>